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[Fahrenheit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 451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–Conformity and Individuality]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44.0" w:type="dxa"/>
        <w:tblLayout w:type="fixed"/>
        <w:tblLook w:val="0000"/>
      </w:tblPr>
      <w:tblGrid>
        <w:gridCol w:w="3324"/>
        <w:gridCol w:w="3324"/>
        <w:gridCol w:w="3324"/>
        <w:tblGridChange w:id="0">
          <w:tblGrid>
            <w:gridCol w:w="3324"/>
            <w:gridCol w:w="3324"/>
            <w:gridCol w:w="332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–Cite evidence from the text to reflect the theme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43.0" w:type="dxa"/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82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Theme Description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–Take notes on the theme and how it develops throughout the novel.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40" w:line="288" w:lineRule="auto"/>
        <w:rPr>
          <w:rFonts w:ascii="Tahoma" w:cs="Tahoma" w:eastAsia="Tahoma" w:hAnsi="Tahom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40" w:line="288" w:lineRule="auto"/>
        <w:rPr>
          <w:rFonts w:ascii="Tahoma" w:cs="Tahoma" w:eastAsia="Tahoma" w:hAnsi="Tahoma"/>
          <w:b w:val="1"/>
          <w:bCs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6"/>
          <w:szCs w:val="36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6"/>
          <w:szCs w:val="36"/>
          <w:rtl w:val="0"/>
        </w:rPr>
        <w:t xml:space="preserve">Fahrenheit 451</w:t>
      </w:r>
      <w:r w:rsidDel="00000000" w:rsidR="00000000" w:rsidRPr="00000000">
        <w:rPr>
          <w:rFonts w:ascii="Tahoma" w:cs="Tahoma" w:eastAsia="Tahoma" w:hAnsi="Tahoma"/>
          <w:b w:val="1"/>
          <w:bCs w:val="1"/>
          <w:sz w:val="36"/>
          <w:szCs w:val="36"/>
          <w:rtl w:val="0"/>
        </w:rPr>
        <w:t xml:space="preserve">–Mass Media and Its Impact]</w:t>
      </w:r>
    </w:p>
    <w:tbl>
      <w:tblPr>
        <w:tblStyle w:val="Table3"/>
        <w:tblW w:w="9972.0" w:type="dxa"/>
        <w:jc w:val="left"/>
        <w:tblInd w:w="44.0" w:type="dxa"/>
        <w:tblLayout w:type="fixed"/>
        <w:tblLook w:val="0000"/>
      </w:tblPr>
      <w:tblGrid>
        <w:gridCol w:w="3324"/>
        <w:gridCol w:w="3324"/>
        <w:gridCol w:w="3324"/>
        <w:tblGridChange w:id="0">
          <w:tblGrid>
            <w:gridCol w:w="3324"/>
            <w:gridCol w:w="3324"/>
            <w:gridCol w:w="332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Evidence–Cite evidence from the text to reflect the theme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3.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72990256"/>
        <w:tag w:val="goog_rdk_0"/>
      </w:sdtPr>
      <w:sdtContent>
        <w:tbl>
          <w:tblPr>
            <w:tblStyle w:val="Table4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9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09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Fahrenheit 451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–Distraction and Happiness]</w:t>
      </w:r>
    </w:p>
    <w:sdt>
      <w:sdtPr>
        <w:lock w:val="contentLocked"/>
        <w:id w:val="-86241055"/>
        <w:tag w:val="goog_rdk_1"/>
      </w:sdtPr>
      <w:sdtContent>
        <w:tbl>
          <w:tblPr>
            <w:tblStyle w:val="Table5"/>
            <w:tblW w:w="9972.0" w:type="dxa"/>
            <w:jc w:val="left"/>
            <w:tblInd w:w="44.0" w:type="dxa"/>
            <w:tblLayout w:type="fixed"/>
            <w:tblLook w:val="0000"/>
          </w:tblPr>
          <w:tblGrid>
            <w:gridCol w:w="3324"/>
            <w:gridCol w:w="3324"/>
            <w:gridCol w:w="3324"/>
            <w:tblGridChange w:id="0">
              <w:tblGrid>
                <w:gridCol w:w="3324"/>
                <w:gridCol w:w="3324"/>
                <w:gridCol w:w="332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BE">
                <w:pPr>
                  <w:jc w:val="center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Evidence–Cite evidence from the text to reflect the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44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C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1.</w:t>
                </w:r>
              </w:p>
              <w:p w:rsidR="00000000" w:rsidDel="00000000" w:rsidP="00000000" w:rsidRDefault="00000000" w:rsidRPr="00000000" w14:paraId="000000C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3.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4.</w:t>
                </w:r>
              </w:p>
              <w:p w:rsidR="00000000" w:rsidDel="00000000" w:rsidP="00000000" w:rsidRDefault="00000000" w:rsidRPr="00000000" w14:paraId="000000D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6.</w:t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79744320"/>
        <w:tag w:val="goog_rdk_2"/>
      </w:sdtPr>
      <w:sdtContent>
        <w:tbl>
          <w:tblPr>
            <w:tblStyle w:val="Table6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0F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6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8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Fahrenheit 451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–Censorship]</w:t>
      </w:r>
    </w:p>
    <w:sdt>
      <w:sdtPr>
        <w:lock w:val="contentLocked"/>
        <w:id w:val="1275763563"/>
        <w:tag w:val="goog_rdk_3"/>
      </w:sdtPr>
      <w:sdtContent>
        <w:tbl>
          <w:tblPr>
            <w:tblStyle w:val="Table7"/>
            <w:tblW w:w="9972.0" w:type="dxa"/>
            <w:jc w:val="left"/>
            <w:tblInd w:w="44.0" w:type="dxa"/>
            <w:tblLayout w:type="fixed"/>
            <w:tblLook w:val="0000"/>
          </w:tblPr>
          <w:tblGrid>
            <w:gridCol w:w="3324"/>
            <w:gridCol w:w="3324"/>
            <w:gridCol w:w="3324"/>
            <w:tblGridChange w:id="0">
              <w:tblGrid>
                <w:gridCol w:w="3324"/>
                <w:gridCol w:w="3324"/>
                <w:gridCol w:w="332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1B">
                <w:pPr>
                  <w:jc w:val="center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Evidence–Cite evidence from the text to reflect the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44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1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1.</w:t>
                </w:r>
              </w:p>
              <w:p w:rsidR="00000000" w:rsidDel="00000000" w:rsidP="00000000" w:rsidRDefault="00000000" w:rsidRPr="00000000" w14:paraId="0000011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3.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4.</w:t>
                </w:r>
              </w:p>
              <w:p w:rsidR="00000000" w:rsidDel="00000000" w:rsidP="00000000" w:rsidRDefault="00000000" w:rsidRPr="00000000" w14:paraId="0000013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6.</w:t>
                </w:r>
              </w:p>
            </w:tc>
          </w:tr>
        </w:tbl>
      </w:sdtContent>
    </w:sdt>
    <w:p w:rsidR="00000000" w:rsidDel="00000000" w:rsidP="00000000" w:rsidRDefault="00000000" w:rsidRPr="00000000" w14:paraId="0000014A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64379452"/>
        <w:tag w:val="goog_rdk_4"/>
      </w:sdtPr>
      <w:sdtContent>
        <w:tbl>
          <w:tblPr>
            <w:tblStyle w:val="Table8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14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6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10" w:top="1710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rPr>
        <w:rFonts w:ascii="Tahoma" w:cs="Tahoma" w:eastAsia="Tahoma" w:hAnsi="Tahoma"/>
        <w:sz w:val="22"/>
        <w:szCs w:val="22"/>
      </w:rPr>
    </w:pPr>
    <w:r w:rsidDel="00000000" w:rsidR="00000000" w:rsidRPr="00000000">
      <w:rPr>
        <w:rFonts w:ascii="Tahoma" w:cs="Tahoma" w:eastAsia="Tahoma" w:hAnsi="Tahoma"/>
        <w:sz w:val="22"/>
        <w:szCs w:val="22"/>
        <w:rtl w:val="0"/>
      </w:rPr>
      <w:t xml:space="preserve">Name: __________________________________ Date: ___________________ Period: 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5EMYvZyAJX1NQyMJv4sWu9zAIA==">CgMxLjAaHwoBMBIaChgICVIUChJ0YWJsZS5nZ2F5dXd5ZHYwb2YaHwoBMRIaChgICVIUChJ0YWJsZS41ZXU3dHdyYzd5cmEaHwoBMhIaChgICVIUChJ0YWJsZS53NzNlbWpyMzV0aDgaHwoBMxIaChgICVIUChJ0YWJsZS5qYnd6dzVhNGtwbnQaHwoBNBIaChgICVIUChJ0YWJsZS5nam16aHk5azE1ZnE4AHIhMTZHZXVEZUctSC02V19aaTd1U2RlcEp5ZnBQSUIzQ3BH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